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1B" w:rsidRPr="00D4601B" w:rsidRDefault="00D4601B" w:rsidP="00D4601B">
      <w:pPr>
        <w:shd w:val="clear" w:color="auto" w:fill="DCB568"/>
        <w:spacing w:line="676" w:lineRule="atLeast"/>
        <w:jc w:val="center"/>
        <w:outlineLvl w:val="4"/>
        <w:rPr>
          <w:rFonts w:ascii="league_gothicregular" w:eastAsia="Times New Roman" w:hAnsi="league_gothicregular" w:cs="Times New Roman"/>
          <w:caps/>
          <w:color w:val="413732"/>
          <w:sz w:val="36"/>
          <w:szCs w:val="36"/>
        </w:rPr>
      </w:pPr>
      <w:r w:rsidRPr="00D4601B">
        <w:rPr>
          <w:rFonts w:ascii="league_gothicregular" w:eastAsia="Times New Roman" w:hAnsi="league_gothicregular" w:cs="Times New Roman"/>
          <w:caps/>
          <w:color w:val="413732"/>
          <w:sz w:val="36"/>
          <w:szCs w:val="36"/>
        </w:rPr>
        <w:t>DOCTRINAL STATEMENT</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w:t>
      </w:r>
      <w:r w:rsidRPr="00D4601B">
        <w:rPr>
          <w:rFonts w:ascii="robotobold" w:eastAsia="Times New Roman" w:hAnsi="robotobold" w:cs="Times New Roman"/>
          <w:color w:val="413732"/>
          <w:sz w:val="24"/>
          <w:szCs w:val="24"/>
        </w:rPr>
        <w:t> - The Word of God </w:t>
      </w:r>
      <w:r w:rsidRPr="00D4601B">
        <w:rPr>
          <w:rFonts w:ascii="Georgia" w:eastAsia="Times New Roman" w:hAnsi="Georgia" w:cs="Times New Roman"/>
          <w:color w:val="000000"/>
          <w:sz w:val="24"/>
          <w:szCs w:val="24"/>
        </w:rPr>
        <w:t>We believe the Bible is the divinely inspired Word of God in its entirety, written by men as they were moved by the Holy Spirit and that it is the sole authority for the Christian's faith and conduct. We believe that the King James Version of the Bible, (</w:t>
      </w:r>
      <w:proofErr w:type="spellStart"/>
      <w:r w:rsidRPr="00D4601B">
        <w:rPr>
          <w:rFonts w:ascii="Georgia" w:eastAsia="Times New Roman" w:hAnsi="Georgia" w:cs="Times New Roman"/>
          <w:color w:val="000000"/>
          <w:sz w:val="24"/>
          <w:szCs w:val="24"/>
        </w:rPr>
        <w:t>KJV</w:t>
      </w:r>
      <w:proofErr w:type="spellEnd"/>
      <w:r w:rsidRPr="00D4601B">
        <w:rPr>
          <w:rFonts w:ascii="Georgia" w:eastAsia="Times New Roman" w:hAnsi="Georgia" w:cs="Times New Roman"/>
          <w:color w:val="000000"/>
          <w:sz w:val="24"/>
          <w:szCs w:val="24"/>
        </w:rPr>
        <w:t>), is the preserved Word of God for the English-speaking people of the world.</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2</w:t>
      </w:r>
      <w:r w:rsidRPr="00D4601B">
        <w:rPr>
          <w:rFonts w:ascii="robotobold" w:eastAsia="Times New Roman" w:hAnsi="robotobold" w:cs="Times New Roman"/>
          <w:color w:val="413732"/>
          <w:sz w:val="24"/>
          <w:szCs w:val="24"/>
        </w:rPr>
        <w:t> - The Godhead</w:t>
      </w:r>
      <w:proofErr w:type="gramStart"/>
      <w:r w:rsidRPr="00D4601B">
        <w:rPr>
          <w:rFonts w:ascii="Georgia" w:eastAsia="Times New Roman" w:hAnsi="Georgia" w:cs="Times New Roman"/>
          <w:color w:val="000000"/>
          <w:sz w:val="24"/>
          <w:szCs w:val="24"/>
        </w:rPr>
        <w:t>  We</w:t>
      </w:r>
      <w:proofErr w:type="gramEnd"/>
      <w:r w:rsidRPr="00D4601B">
        <w:rPr>
          <w:rFonts w:ascii="Georgia" w:eastAsia="Times New Roman" w:hAnsi="Georgia" w:cs="Times New Roman"/>
          <w:color w:val="000000"/>
          <w:sz w:val="24"/>
          <w:szCs w:val="24"/>
        </w:rPr>
        <w:t xml:space="preserve"> believe in one God, eternally existing in three persons: The Father, Son, and Holy Spirit. We believe that they are equal in every divine </w:t>
      </w:r>
      <w:proofErr w:type="gramStart"/>
      <w:r w:rsidRPr="00D4601B">
        <w:rPr>
          <w:rFonts w:ascii="Georgia" w:eastAsia="Times New Roman" w:hAnsi="Georgia" w:cs="Times New Roman"/>
          <w:color w:val="000000"/>
          <w:sz w:val="24"/>
          <w:szCs w:val="24"/>
        </w:rPr>
        <w:t>perfection,</w:t>
      </w:r>
      <w:proofErr w:type="gramEnd"/>
      <w:r w:rsidRPr="00D4601B">
        <w:rPr>
          <w:rFonts w:ascii="Georgia" w:eastAsia="Times New Roman" w:hAnsi="Georgia" w:cs="Times New Roman"/>
          <w:color w:val="000000"/>
          <w:sz w:val="24"/>
          <w:szCs w:val="24"/>
        </w:rPr>
        <w:t xml:space="preserve"> and executing distinct but harmonious offices in the great work of redemption.</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3</w:t>
      </w:r>
      <w:r w:rsidRPr="00D4601B">
        <w:rPr>
          <w:rFonts w:ascii="robotobold" w:eastAsia="Times New Roman" w:hAnsi="robotobold" w:cs="Times New Roman"/>
          <w:color w:val="413732"/>
          <w:sz w:val="24"/>
          <w:szCs w:val="24"/>
        </w:rPr>
        <w:t> - God the Son</w:t>
      </w:r>
      <w:r w:rsidRPr="00D4601B">
        <w:rPr>
          <w:rFonts w:ascii="Georgia" w:eastAsia="Times New Roman" w:hAnsi="Georgia" w:cs="Times New Roman"/>
          <w:color w:val="000000"/>
          <w:sz w:val="24"/>
          <w:szCs w:val="24"/>
        </w:rPr>
        <w:t xml:space="preserve"> We believe that Jesus Christ was conceived of the Holy </w:t>
      </w:r>
      <w:proofErr w:type="gramStart"/>
      <w:r w:rsidRPr="00D4601B">
        <w:rPr>
          <w:rFonts w:ascii="Georgia" w:eastAsia="Times New Roman" w:hAnsi="Georgia" w:cs="Times New Roman"/>
          <w:color w:val="000000"/>
          <w:sz w:val="24"/>
          <w:szCs w:val="24"/>
        </w:rPr>
        <w:t>spirit</w:t>
      </w:r>
      <w:proofErr w:type="gramEnd"/>
      <w:r w:rsidRPr="00D4601B">
        <w:rPr>
          <w:rFonts w:ascii="Georgia" w:eastAsia="Times New Roman" w:hAnsi="Georgia" w:cs="Times New Roman"/>
          <w:color w:val="000000"/>
          <w:sz w:val="24"/>
          <w:szCs w:val="24"/>
        </w:rPr>
        <w:t xml:space="preserve"> and born of Mary, a virgin, in order that He might reveal God and redeem sinful men; that He is both the Son of God and God, the Son.</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4</w:t>
      </w:r>
      <w:r w:rsidRPr="00D4601B">
        <w:rPr>
          <w:rFonts w:ascii="robotobold" w:eastAsia="Times New Roman" w:hAnsi="robotobold" w:cs="Times New Roman"/>
          <w:color w:val="413732"/>
          <w:sz w:val="24"/>
          <w:szCs w:val="24"/>
        </w:rPr>
        <w:t> - God the Holy Spirit</w:t>
      </w:r>
      <w:r w:rsidRPr="00D4601B">
        <w:rPr>
          <w:rFonts w:ascii="Georgia" w:eastAsia="Times New Roman" w:hAnsi="Georgia" w:cs="Times New Roman"/>
          <w:color w:val="000000"/>
          <w:sz w:val="24"/>
          <w:szCs w:val="24"/>
        </w:rPr>
        <w:t xml:space="preserve"> We believe that the Holy </w:t>
      </w:r>
      <w:proofErr w:type="gramStart"/>
      <w:r w:rsidRPr="00D4601B">
        <w:rPr>
          <w:rFonts w:ascii="Georgia" w:eastAsia="Times New Roman" w:hAnsi="Georgia" w:cs="Times New Roman"/>
          <w:color w:val="000000"/>
          <w:sz w:val="24"/>
          <w:szCs w:val="24"/>
        </w:rPr>
        <w:t>spirit</w:t>
      </w:r>
      <w:proofErr w:type="gramEnd"/>
      <w:r w:rsidRPr="00D4601B">
        <w:rPr>
          <w:rFonts w:ascii="Georgia" w:eastAsia="Times New Roman" w:hAnsi="Georgia" w:cs="Times New Roman"/>
          <w:color w:val="000000"/>
          <w:sz w:val="24"/>
          <w:szCs w:val="24"/>
        </w:rPr>
        <w:t xml:space="preserve"> is a divine person, equal with God the Father and God the Son, and of the same nature. It is He who convicts of sin, of righteousness and of judgment. He is the Restrainer of the Evil One until God's purpose is fulfilled. He bears witness to the truth of the Gospel and is the Agent in the new birth, baptizing all true believers into the body of Christ.</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5</w:t>
      </w:r>
      <w:r w:rsidRPr="00D4601B">
        <w:rPr>
          <w:rFonts w:ascii="robotobold" w:eastAsia="Times New Roman" w:hAnsi="robotobold" w:cs="Times New Roman"/>
          <w:color w:val="413732"/>
          <w:sz w:val="24"/>
          <w:szCs w:val="24"/>
        </w:rPr>
        <w:t> - Man </w:t>
      </w:r>
      <w:proofErr w:type="gramStart"/>
      <w:r w:rsidRPr="00D4601B">
        <w:rPr>
          <w:rFonts w:ascii="Georgia" w:eastAsia="Times New Roman" w:hAnsi="Georgia" w:cs="Times New Roman"/>
          <w:color w:val="000000"/>
          <w:sz w:val="24"/>
          <w:szCs w:val="24"/>
        </w:rPr>
        <w:t>We</w:t>
      </w:r>
      <w:proofErr w:type="gramEnd"/>
      <w:r w:rsidRPr="00D4601B">
        <w:rPr>
          <w:rFonts w:ascii="Georgia" w:eastAsia="Times New Roman" w:hAnsi="Georgia" w:cs="Times New Roman"/>
          <w:color w:val="000000"/>
          <w:sz w:val="24"/>
          <w:szCs w:val="24"/>
        </w:rPr>
        <w:t xml:space="preserve"> believe that man was created in the image and after the likeness of God, but by voluntary transgression fell from his sinless and happy estate. The consequences of which, all mankind are now sinners not by constraint, but by choice; and therefore, under the just condemnation of God, without excuse or defense.</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proofErr w:type="gramStart"/>
      <w:r w:rsidRPr="00D4601B">
        <w:rPr>
          <w:rFonts w:ascii="robotobold" w:eastAsia="Times New Roman" w:hAnsi="robotobold" w:cs="Times New Roman"/>
          <w:color w:val="413732"/>
          <w:sz w:val="24"/>
          <w:szCs w:val="24"/>
          <w:u w:val="single"/>
        </w:rPr>
        <w:t>Section</w:t>
      </w:r>
      <w:proofErr w:type="gramEnd"/>
      <w:r w:rsidRPr="00D4601B">
        <w:rPr>
          <w:rFonts w:ascii="robotobold" w:eastAsia="Times New Roman" w:hAnsi="robotobold" w:cs="Times New Roman"/>
          <w:color w:val="413732"/>
          <w:sz w:val="24"/>
          <w:szCs w:val="24"/>
          <w:u w:val="single"/>
        </w:rPr>
        <w:t xml:space="preserve"> 6</w:t>
      </w:r>
      <w:r w:rsidRPr="00D4601B">
        <w:rPr>
          <w:rFonts w:ascii="robotobold" w:eastAsia="Times New Roman" w:hAnsi="robotobold" w:cs="Times New Roman"/>
          <w:color w:val="413732"/>
          <w:sz w:val="24"/>
          <w:szCs w:val="24"/>
        </w:rPr>
        <w:t> - Atonement</w:t>
      </w:r>
      <w:r w:rsidRPr="00D4601B">
        <w:rPr>
          <w:rFonts w:ascii="Georgia" w:eastAsia="Times New Roman" w:hAnsi="Georgia" w:cs="Times New Roman"/>
          <w:color w:val="000000"/>
          <w:sz w:val="24"/>
          <w:szCs w:val="24"/>
        </w:rPr>
        <w:t xml:space="preserve"> We believe that the Lord Jesus Christ died for our sins according to the Scriptures as a representative and </w:t>
      </w:r>
      <w:proofErr w:type="spellStart"/>
      <w:r w:rsidRPr="00D4601B">
        <w:rPr>
          <w:rFonts w:ascii="Georgia" w:eastAsia="Times New Roman" w:hAnsi="Georgia" w:cs="Times New Roman"/>
          <w:color w:val="000000"/>
          <w:sz w:val="24"/>
          <w:szCs w:val="24"/>
        </w:rPr>
        <w:t>substitutionary</w:t>
      </w:r>
      <w:proofErr w:type="spellEnd"/>
      <w:r w:rsidRPr="00D4601B">
        <w:rPr>
          <w:rFonts w:ascii="Georgia" w:eastAsia="Times New Roman" w:hAnsi="Georgia" w:cs="Times New Roman"/>
          <w:color w:val="000000"/>
          <w:sz w:val="24"/>
          <w:szCs w:val="24"/>
        </w:rPr>
        <w:t xml:space="preserve"> sacrifice, and that all who believe in Him are justified on the grounds of His shed blood.</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7</w:t>
      </w:r>
      <w:r w:rsidRPr="00D4601B">
        <w:rPr>
          <w:rFonts w:ascii="robotobold" w:eastAsia="Times New Roman" w:hAnsi="robotobold" w:cs="Times New Roman"/>
          <w:color w:val="413732"/>
          <w:sz w:val="24"/>
          <w:szCs w:val="24"/>
        </w:rPr>
        <w:t> - Salvation</w:t>
      </w:r>
      <w:proofErr w:type="gramStart"/>
      <w:r w:rsidRPr="00D4601B">
        <w:rPr>
          <w:rFonts w:ascii="Georgia" w:eastAsia="Times New Roman" w:hAnsi="Georgia" w:cs="Times New Roman"/>
          <w:color w:val="000000"/>
          <w:sz w:val="24"/>
          <w:szCs w:val="24"/>
        </w:rPr>
        <w:t>  We</w:t>
      </w:r>
      <w:proofErr w:type="gramEnd"/>
      <w:r w:rsidRPr="00D4601B">
        <w:rPr>
          <w:rFonts w:ascii="Georgia" w:eastAsia="Times New Roman" w:hAnsi="Georgia" w:cs="Times New Roman"/>
          <w:color w:val="000000"/>
          <w:sz w:val="24"/>
          <w:szCs w:val="24"/>
        </w:rPr>
        <w:t xml:space="preserve"> believe that the salvation of sinners is wholly of grace through faith and that Jesus Christ is the only way of salvation. We believe that the blessings of salvation are made free by the Gospel, that nothing prevents the salvation of the greatest sinner but his own inherent depravity and voluntary rejection of the Gospel.</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8</w:t>
      </w:r>
      <w:r w:rsidRPr="00D4601B">
        <w:rPr>
          <w:rFonts w:ascii="robotobold" w:eastAsia="Times New Roman" w:hAnsi="robotobold" w:cs="Times New Roman"/>
          <w:color w:val="413732"/>
          <w:sz w:val="24"/>
          <w:szCs w:val="24"/>
        </w:rPr>
        <w:t> - Security</w:t>
      </w:r>
      <w:r w:rsidRPr="00D4601B">
        <w:rPr>
          <w:rFonts w:ascii="Georgia" w:eastAsia="Times New Roman" w:hAnsi="Georgia" w:cs="Times New Roman"/>
          <w:color w:val="000000"/>
          <w:sz w:val="24"/>
          <w:szCs w:val="24"/>
        </w:rPr>
        <w:t> </w:t>
      </w:r>
      <w:proofErr w:type="gramStart"/>
      <w:r w:rsidRPr="00D4601B">
        <w:rPr>
          <w:rFonts w:ascii="Georgia" w:eastAsia="Times New Roman" w:hAnsi="Georgia" w:cs="Times New Roman"/>
          <w:color w:val="000000"/>
          <w:sz w:val="24"/>
          <w:szCs w:val="24"/>
        </w:rPr>
        <w:t>We</w:t>
      </w:r>
      <w:proofErr w:type="gramEnd"/>
      <w:r w:rsidRPr="00D4601B">
        <w:rPr>
          <w:rFonts w:ascii="Georgia" w:eastAsia="Times New Roman" w:hAnsi="Georgia" w:cs="Times New Roman"/>
          <w:color w:val="000000"/>
          <w:sz w:val="24"/>
          <w:szCs w:val="24"/>
        </w:rPr>
        <w:t xml:space="preserve"> believe that those who receive Jesus Christ as </w:t>
      </w:r>
      <w:proofErr w:type="spellStart"/>
      <w:r w:rsidRPr="00D4601B">
        <w:rPr>
          <w:rFonts w:ascii="Georgia" w:eastAsia="Times New Roman" w:hAnsi="Georgia" w:cs="Times New Roman"/>
          <w:color w:val="000000"/>
          <w:sz w:val="24"/>
          <w:szCs w:val="24"/>
        </w:rPr>
        <w:t>Saviour</w:t>
      </w:r>
      <w:proofErr w:type="spellEnd"/>
      <w:r w:rsidRPr="00D4601B">
        <w:rPr>
          <w:rFonts w:ascii="Georgia" w:eastAsia="Times New Roman" w:hAnsi="Georgia" w:cs="Times New Roman"/>
          <w:color w:val="000000"/>
          <w:sz w:val="24"/>
          <w:szCs w:val="24"/>
        </w:rPr>
        <w:t xml:space="preserve"> are eternally secure. Our security rests in the finished work of Jesus Christ, and that </w:t>
      </w:r>
      <w:proofErr w:type="gramStart"/>
      <w:r w:rsidRPr="00D4601B">
        <w:rPr>
          <w:rFonts w:ascii="Georgia" w:eastAsia="Times New Roman" w:hAnsi="Georgia" w:cs="Times New Roman"/>
          <w:color w:val="000000"/>
          <w:sz w:val="24"/>
          <w:szCs w:val="24"/>
        </w:rPr>
        <w:t>all the</w:t>
      </w:r>
      <w:proofErr w:type="gramEnd"/>
      <w:r w:rsidRPr="00D4601B">
        <w:rPr>
          <w:rFonts w:ascii="Georgia" w:eastAsia="Times New Roman" w:hAnsi="Georgia" w:cs="Times New Roman"/>
          <w:color w:val="000000"/>
          <w:sz w:val="24"/>
          <w:szCs w:val="24"/>
        </w:rPr>
        <w:t xml:space="preserve"> redeemed are kept by God's power and are thus secure in Christ forever.</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9</w:t>
      </w:r>
      <w:r w:rsidRPr="00D4601B">
        <w:rPr>
          <w:rFonts w:ascii="robotobold" w:eastAsia="Times New Roman" w:hAnsi="robotobold" w:cs="Times New Roman"/>
          <w:color w:val="413732"/>
          <w:sz w:val="24"/>
          <w:szCs w:val="24"/>
        </w:rPr>
        <w:t> - Christ’s Resurrection</w:t>
      </w:r>
      <w:proofErr w:type="gramStart"/>
      <w:r w:rsidRPr="00D4601B">
        <w:rPr>
          <w:rFonts w:ascii="Georgia" w:eastAsia="Times New Roman" w:hAnsi="Georgia" w:cs="Times New Roman"/>
          <w:color w:val="000000"/>
          <w:sz w:val="24"/>
          <w:szCs w:val="24"/>
        </w:rPr>
        <w:t>  We</w:t>
      </w:r>
      <w:proofErr w:type="gramEnd"/>
      <w:r w:rsidRPr="00D4601B">
        <w:rPr>
          <w:rFonts w:ascii="Georgia" w:eastAsia="Times New Roman" w:hAnsi="Georgia" w:cs="Times New Roman"/>
          <w:color w:val="000000"/>
          <w:sz w:val="24"/>
          <w:szCs w:val="24"/>
        </w:rPr>
        <w:t xml:space="preserve"> believe in the resurrection of the crucified body of our lord Jesus Christ, in His ascension into Heaven and in His present life there as High Priest and advocate.</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10</w:t>
      </w:r>
      <w:r w:rsidRPr="00D4601B">
        <w:rPr>
          <w:rFonts w:ascii="robotobold" w:eastAsia="Times New Roman" w:hAnsi="robotobold" w:cs="Times New Roman"/>
          <w:color w:val="413732"/>
          <w:sz w:val="24"/>
          <w:szCs w:val="24"/>
        </w:rPr>
        <w:t> - Second Coming</w:t>
      </w:r>
      <w:r w:rsidRPr="00D4601B">
        <w:rPr>
          <w:rFonts w:ascii="Georgia" w:eastAsia="Times New Roman" w:hAnsi="Georgia" w:cs="Times New Roman"/>
          <w:color w:val="000000"/>
          <w:sz w:val="24"/>
          <w:szCs w:val="24"/>
        </w:rPr>
        <w:t> </w:t>
      </w:r>
      <w:proofErr w:type="gramStart"/>
      <w:r w:rsidRPr="00D4601B">
        <w:rPr>
          <w:rFonts w:ascii="Georgia" w:eastAsia="Times New Roman" w:hAnsi="Georgia" w:cs="Times New Roman"/>
          <w:color w:val="000000"/>
          <w:sz w:val="24"/>
          <w:szCs w:val="24"/>
        </w:rPr>
        <w:t>We</w:t>
      </w:r>
      <w:proofErr w:type="gramEnd"/>
      <w:r w:rsidRPr="00D4601B">
        <w:rPr>
          <w:rFonts w:ascii="Georgia" w:eastAsia="Times New Roman" w:hAnsi="Georgia" w:cs="Times New Roman"/>
          <w:color w:val="000000"/>
          <w:sz w:val="24"/>
          <w:szCs w:val="24"/>
        </w:rPr>
        <w:t xml:space="preserve"> believe in "that blessed hope"- the personal, </w:t>
      </w:r>
      <w:proofErr w:type="spellStart"/>
      <w:r w:rsidRPr="00D4601B">
        <w:rPr>
          <w:rFonts w:ascii="Georgia" w:eastAsia="Times New Roman" w:hAnsi="Georgia" w:cs="Times New Roman"/>
          <w:color w:val="000000"/>
          <w:sz w:val="24"/>
          <w:szCs w:val="24"/>
        </w:rPr>
        <w:t>premillennial</w:t>
      </w:r>
      <w:proofErr w:type="spellEnd"/>
      <w:r w:rsidRPr="00D4601B">
        <w:rPr>
          <w:rFonts w:ascii="Georgia" w:eastAsia="Times New Roman" w:hAnsi="Georgia" w:cs="Times New Roman"/>
          <w:color w:val="000000"/>
          <w:sz w:val="24"/>
          <w:szCs w:val="24"/>
        </w:rPr>
        <w:t>, pre-</w:t>
      </w:r>
      <w:proofErr w:type="spellStart"/>
      <w:r w:rsidRPr="00D4601B">
        <w:rPr>
          <w:rFonts w:ascii="Georgia" w:eastAsia="Times New Roman" w:hAnsi="Georgia" w:cs="Times New Roman"/>
          <w:color w:val="000000"/>
          <w:sz w:val="24"/>
          <w:szCs w:val="24"/>
        </w:rPr>
        <w:t>tribulational</w:t>
      </w:r>
      <w:proofErr w:type="spellEnd"/>
      <w:r w:rsidRPr="00D4601B">
        <w:rPr>
          <w:rFonts w:ascii="Georgia" w:eastAsia="Times New Roman" w:hAnsi="Georgia" w:cs="Times New Roman"/>
          <w:color w:val="000000"/>
          <w:sz w:val="24"/>
          <w:szCs w:val="24"/>
        </w:rPr>
        <w:t>, and imminent return of our Lord and Savior Jesus Christ, when the church will be "gathered together unto him."</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11</w:t>
      </w:r>
      <w:r w:rsidRPr="00D4601B">
        <w:rPr>
          <w:rFonts w:ascii="robotobold" w:eastAsia="Times New Roman" w:hAnsi="robotobold" w:cs="Times New Roman"/>
          <w:color w:val="413732"/>
          <w:sz w:val="24"/>
          <w:szCs w:val="24"/>
        </w:rPr>
        <w:t> - Israel</w:t>
      </w:r>
      <w:proofErr w:type="gramStart"/>
      <w:r w:rsidRPr="00D4601B">
        <w:rPr>
          <w:rFonts w:ascii="Georgia" w:eastAsia="Times New Roman" w:hAnsi="Georgia" w:cs="Times New Roman"/>
          <w:color w:val="000000"/>
          <w:sz w:val="24"/>
          <w:szCs w:val="24"/>
        </w:rPr>
        <w:t>  We</w:t>
      </w:r>
      <w:proofErr w:type="gramEnd"/>
      <w:r w:rsidRPr="00D4601B">
        <w:rPr>
          <w:rFonts w:ascii="Georgia" w:eastAsia="Times New Roman" w:hAnsi="Georgia" w:cs="Times New Roman"/>
          <w:color w:val="000000"/>
          <w:sz w:val="24"/>
          <w:szCs w:val="24"/>
        </w:rPr>
        <w:t xml:space="preserve"> believe in the literal fulfillment of the prophesies and promises of the Scriptures which foretell and assure the future regeneration and restoration of Israel as a nation.</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lastRenderedPageBreak/>
        <w:t>Section 12</w:t>
      </w:r>
      <w:r w:rsidRPr="00D4601B">
        <w:rPr>
          <w:rFonts w:ascii="robotobold" w:eastAsia="Times New Roman" w:hAnsi="robotobold" w:cs="Times New Roman"/>
          <w:color w:val="413732"/>
          <w:sz w:val="24"/>
          <w:szCs w:val="24"/>
        </w:rPr>
        <w:t> - Bodily Resurrection</w:t>
      </w:r>
      <w:r w:rsidRPr="00D4601B">
        <w:rPr>
          <w:rFonts w:ascii="Georgia" w:eastAsia="Times New Roman" w:hAnsi="Georgia" w:cs="Times New Roman"/>
          <w:color w:val="000000"/>
          <w:sz w:val="24"/>
          <w:szCs w:val="24"/>
        </w:rPr>
        <w:t> </w:t>
      </w:r>
      <w:proofErr w:type="gramStart"/>
      <w:r w:rsidRPr="00D4601B">
        <w:rPr>
          <w:rFonts w:ascii="Georgia" w:eastAsia="Times New Roman" w:hAnsi="Georgia" w:cs="Times New Roman"/>
          <w:color w:val="000000"/>
          <w:sz w:val="24"/>
          <w:szCs w:val="24"/>
        </w:rPr>
        <w:t>We</w:t>
      </w:r>
      <w:proofErr w:type="gramEnd"/>
      <w:r w:rsidRPr="00D4601B">
        <w:rPr>
          <w:rFonts w:ascii="Georgia" w:eastAsia="Times New Roman" w:hAnsi="Georgia" w:cs="Times New Roman"/>
          <w:color w:val="000000"/>
          <w:sz w:val="24"/>
          <w:szCs w:val="24"/>
        </w:rPr>
        <w:t xml:space="preserve"> believe in the bodily resurrection of the just and the unjust, the everlasting blessedness of the saved and the everlasting punishment of the lost.</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13</w:t>
      </w:r>
      <w:r w:rsidRPr="00D4601B">
        <w:rPr>
          <w:rFonts w:ascii="robotobold" w:eastAsia="Times New Roman" w:hAnsi="robotobold" w:cs="Times New Roman"/>
          <w:color w:val="413732"/>
          <w:sz w:val="24"/>
          <w:szCs w:val="24"/>
        </w:rPr>
        <w:t> - Scriptural ordinances</w:t>
      </w:r>
      <w:r w:rsidRPr="00D4601B">
        <w:rPr>
          <w:rFonts w:ascii="Georgia" w:eastAsia="Times New Roman" w:hAnsi="Georgia" w:cs="Times New Roman"/>
          <w:color w:val="000000"/>
          <w:sz w:val="24"/>
          <w:szCs w:val="24"/>
        </w:rPr>
        <w:t>  We believe that the Scriptural ordinances of the church are Baptism by immersion and the Lord's Supper, and are to be administered to believers only as a symbol of their belief in the death, burial, and resurrection of our Lord and Savior, Jesus Christ; and as a testimony to the world of that belief and of their death, burial and resurrection with Him; and that the Lord's Supper should be partaken of by believers only to show forth His death, "till He come."</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14</w:t>
      </w:r>
      <w:r w:rsidRPr="00D4601B">
        <w:rPr>
          <w:rFonts w:ascii="robotobold" w:eastAsia="Times New Roman" w:hAnsi="robotobold" w:cs="Times New Roman"/>
          <w:color w:val="413732"/>
          <w:sz w:val="24"/>
          <w:szCs w:val="24"/>
        </w:rPr>
        <w:t> - The Church </w:t>
      </w:r>
      <w:r w:rsidRPr="00D4601B">
        <w:rPr>
          <w:rFonts w:ascii="Georgia" w:eastAsia="Times New Roman" w:hAnsi="Georgia" w:cs="Times New Roman"/>
          <w:color w:val="000000"/>
          <w:sz w:val="24"/>
          <w:szCs w:val="24"/>
        </w:rPr>
        <w:t>We believe that the visible church is a congregation of born-again, baptized believers, practicing the New Testament principles, believing its doctrines, observing its ordinances and exercising its autonomy. We believe that it is the responsibility of the local church to propagate the Gospel to the world. Every church and Christian should have a part in this ministry.</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robotobold" w:eastAsia="Times New Roman" w:hAnsi="robotobold" w:cs="Times New Roman"/>
          <w:color w:val="413732"/>
          <w:sz w:val="24"/>
          <w:szCs w:val="24"/>
          <w:u w:val="single"/>
        </w:rPr>
        <w:t>Section 15</w:t>
      </w:r>
      <w:r w:rsidRPr="00D4601B">
        <w:rPr>
          <w:rFonts w:ascii="robotobold" w:eastAsia="Times New Roman" w:hAnsi="robotobold" w:cs="Times New Roman"/>
          <w:color w:val="413732"/>
          <w:sz w:val="24"/>
          <w:szCs w:val="24"/>
        </w:rPr>
        <w:t> - Present trends in Doctrine and Practice</w:t>
      </w:r>
      <w:r w:rsidRPr="00D4601B">
        <w:rPr>
          <w:rFonts w:ascii="Georgia" w:eastAsia="Times New Roman" w:hAnsi="Georgia" w:cs="Times New Roman"/>
          <w:color w:val="000000"/>
          <w:sz w:val="24"/>
          <w:szCs w:val="24"/>
        </w:rPr>
        <w:t>. We take a stand against any trends in doctrine and practice, which lead, to discrediting the Bible and undermining the fundamentals of the faith.</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Georgia" w:eastAsia="Times New Roman" w:hAnsi="Georgia" w:cs="Times New Roman"/>
          <w:color w:val="000000"/>
          <w:sz w:val="24"/>
          <w:szCs w:val="24"/>
          <w:u w:val="single"/>
        </w:rPr>
        <w:t>Neo-orthodoxy</w:t>
      </w:r>
      <w:r w:rsidRPr="00D4601B">
        <w:rPr>
          <w:rFonts w:ascii="Georgia" w:eastAsia="Times New Roman" w:hAnsi="Georgia" w:cs="Times New Roman"/>
          <w:color w:val="000000"/>
          <w:sz w:val="24"/>
          <w:szCs w:val="24"/>
        </w:rPr>
        <w:t> - This theological persuasion is a result of a futile attempt to reconcile "the higher scientific Biblical Criticism" with the true Biblical interpretation. Such an appeal to Biblical revelation is based upon half-truths and as such is false and deceptive. We utterly reject this method and position.</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Georgia" w:eastAsia="Times New Roman" w:hAnsi="Georgia" w:cs="Times New Roman"/>
          <w:color w:val="000000"/>
          <w:sz w:val="24"/>
          <w:szCs w:val="24"/>
          <w:u w:val="single"/>
        </w:rPr>
        <w:t>Neo-evangelicalism</w:t>
      </w:r>
      <w:r w:rsidRPr="00D4601B">
        <w:rPr>
          <w:rFonts w:ascii="Georgia" w:eastAsia="Times New Roman" w:hAnsi="Georgia" w:cs="Times New Roman"/>
          <w:color w:val="000000"/>
          <w:sz w:val="24"/>
          <w:szCs w:val="24"/>
        </w:rPr>
        <w:t> - This movement, while claiming to be fundamental in theology, has actually compromised the underlying principles of the Christian Faith. It questions inspiration, literal interpretation, accepts liberals as Christians, takes a new attitude toward the ecumenical movement, promotes ecumenical evangelism, denies both ethical and ecclesiastical separation, restructures eschatology, and over stresses the social aspects of the Gospel. We hold this position to be unscriptural.</w:t>
      </w:r>
    </w:p>
    <w:p w:rsidR="00D4601B" w:rsidRPr="00D4601B" w:rsidRDefault="00D4601B" w:rsidP="00D4601B">
      <w:pPr>
        <w:shd w:val="clear" w:color="auto" w:fill="DCB568"/>
        <w:spacing w:before="100" w:beforeAutospacing="1" w:after="100" w:afterAutospacing="1" w:line="313" w:lineRule="atLeast"/>
        <w:rPr>
          <w:rFonts w:ascii="Georgia" w:eastAsia="Times New Roman" w:hAnsi="Georgia" w:cs="Times New Roman"/>
          <w:color w:val="000000"/>
          <w:sz w:val="24"/>
          <w:szCs w:val="24"/>
        </w:rPr>
      </w:pPr>
      <w:r w:rsidRPr="00D4601B">
        <w:rPr>
          <w:rFonts w:ascii="Georgia" w:eastAsia="Times New Roman" w:hAnsi="Georgia" w:cs="Times New Roman"/>
          <w:color w:val="000000"/>
          <w:sz w:val="24"/>
          <w:szCs w:val="24"/>
          <w:u w:val="single"/>
        </w:rPr>
        <w:t>Ecumenical Movement</w:t>
      </w:r>
      <w:r w:rsidRPr="00D4601B">
        <w:rPr>
          <w:rFonts w:ascii="Georgia" w:eastAsia="Times New Roman" w:hAnsi="Georgia" w:cs="Times New Roman"/>
          <w:color w:val="000000"/>
          <w:sz w:val="24"/>
          <w:szCs w:val="24"/>
        </w:rPr>
        <w:t> - The attempt to unite the different faiths today on the basis of the least common denominator of doctrine is a betrayal of the true unity of believers based upon sound doctrine of the historical Christian faith. Its dialogue with other religions is dialectic. Its method of operation is subversive and shows a tendency of totalitarianism. Its concept of an ecclesiastical kingdom is not supported by Scripture. We reject all cooperation with this movement.</w:t>
      </w:r>
    </w:p>
    <w:p w:rsidR="00D4601B" w:rsidRPr="00D4601B" w:rsidRDefault="00D4601B" w:rsidP="00D4601B">
      <w:pPr>
        <w:shd w:val="clear" w:color="auto" w:fill="DCB568"/>
        <w:spacing w:before="100" w:beforeAutospacing="1" w:after="100" w:afterAutospacing="1" w:line="313" w:lineRule="atLeast"/>
        <w:rPr>
          <w:rFonts w:ascii="Georgia" w:eastAsia="Times New Roman" w:hAnsi="Georgia" w:cs="Times New Roman"/>
          <w:color w:val="000000"/>
          <w:sz w:val="24"/>
          <w:szCs w:val="24"/>
        </w:rPr>
      </w:pPr>
      <w:r w:rsidRPr="00D4601B">
        <w:rPr>
          <w:rFonts w:ascii="Georgia" w:eastAsia="Times New Roman" w:hAnsi="Georgia" w:cs="Times New Roman"/>
          <w:color w:val="000000"/>
          <w:sz w:val="24"/>
          <w:szCs w:val="24"/>
          <w:u w:val="single"/>
        </w:rPr>
        <w:t>The Tongues Movement</w:t>
      </w:r>
      <w:r w:rsidRPr="00D4601B">
        <w:rPr>
          <w:rFonts w:ascii="Georgia" w:eastAsia="Times New Roman" w:hAnsi="Georgia" w:cs="Times New Roman"/>
          <w:color w:val="000000"/>
          <w:sz w:val="24"/>
          <w:szCs w:val="24"/>
        </w:rPr>
        <w:t> - We believe that the gift of tongues was given as a sign to Israel and like the gifts of Apostleship and prophecy, which were for the founding of the church, (Ephesians 2:20; I Cor. 14:21, 22), and is therefore not being given today.</w:t>
      </w:r>
    </w:p>
    <w:p w:rsidR="00D4601B" w:rsidRPr="00D4601B" w:rsidRDefault="00D4601B" w:rsidP="00D4601B">
      <w:pPr>
        <w:shd w:val="clear" w:color="auto" w:fill="DCB568"/>
        <w:spacing w:before="240" w:after="360" w:line="240" w:lineRule="auto"/>
        <w:rPr>
          <w:rFonts w:ascii="Georgia" w:eastAsia="Times New Roman" w:hAnsi="Georgia" w:cs="Times New Roman"/>
          <w:color w:val="000000"/>
          <w:sz w:val="24"/>
          <w:szCs w:val="24"/>
        </w:rPr>
      </w:pPr>
      <w:r w:rsidRPr="00D4601B">
        <w:rPr>
          <w:rFonts w:ascii="Georgia" w:eastAsia="Times New Roman" w:hAnsi="Georgia" w:cs="Times New Roman"/>
          <w:color w:val="000000"/>
          <w:sz w:val="24"/>
          <w:szCs w:val="24"/>
        </w:rPr>
        <w:t>While we recognize that God may give any gift to the Church at any time, we believe that the current resurgence of the practice of the tongues that is not scripturally regulated and which is usually divisive is not the Scriptural gift of tongues. We, therefore, urge that members of the Mission base   their experiences on the written Word of God, seek to use the more important gifts (I Cor. 12:28), and cultivate Christ-likeness, (Galatians 5:22- 23), none of which requires the use of genuine or spurious tongues. ROMA will not accept, or tolerate, a staff member or missionary who practices or en</w:t>
      </w:r>
    </w:p>
    <w:p w:rsidR="00406063" w:rsidRPr="00D4601B" w:rsidRDefault="00406063">
      <w:pPr>
        <w:rPr>
          <w:sz w:val="24"/>
          <w:szCs w:val="24"/>
        </w:rPr>
      </w:pPr>
    </w:p>
    <w:sectPr w:rsidR="00406063" w:rsidRPr="00D4601B" w:rsidSect="00D4601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eague_gothicregular">
    <w:altName w:val="Times New Roman"/>
    <w:panose1 w:val="00000000000000000000"/>
    <w:charset w:val="00"/>
    <w:family w:val="roman"/>
    <w:notTrueType/>
    <w:pitch w:val="default"/>
    <w:sig w:usb0="00000000" w:usb1="00000000" w:usb2="00000000" w:usb3="00000000" w:csb0="00000000" w:csb1="00000000"/>
  </w:font>
  <w:font w:name="robotobold">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52703"/>
    <w:multiLevelType w:val="multilevel"/>
    <w:tmpl w:val="5CD83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F14D1"/>
    <w:multiLevelType w:val="hybridMultilevel"/>
    <w:tmpl w:val="85545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DisplayPageBoundaries/>
  <w:proofState w:spelling="clean" w:grammar="clean"/>
  <w:defaultTabStop w:val="720"/>
  <w:drawingGridHorizontalSpacing w:val="110"/>
  <w:displayHorizontalDrawingGridEvery w:val="2"/>
  <w:characterSpacingControl w:val="doNotCompress"/>
  <w:compat/>
  <w:rsids>
    <w:rsidRoot w:val="00D4601B"/>
    <w:rsid w:val="001A234A"/>
    <w:rsid w:val="00406063"/>
    <w:rsid w:val="009B6E26"/>
    <w:rsid w:val="00D46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063"/>
  </w:style>
  <w:style w:type="paragraph" w:styleId="Heading5">
    <w:name w:val="heading 5"/>
    <w:basedOn w:val="Normal"/>
    <w:link w:val="Heading5Char"/>
    <w:uiPriority w:val="9"/>
    <w:qFormat/>
    <w:rsid w:val="00D4601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4601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46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4601B"/>
    <w:rPr>
      <w:b/>
      <w:bCs/>
    </w:rPr>
  </w:style>
  <w:style w:type="paragraph" w:styleId="BalloonText">
    <w:name w:val="Balloon Text"/>
    <w:basedOn w:val="Normal"/>
    <w:link w:val="BalloonTextChar"/>
    <w:uiPriority w:val="99"/>
    <w:semiHidden/>
    <w:unhideWhenUsed/>
    <w:rsid w:val="00D46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01B"/>
    <w:rPr>
      <w:rFonts w:ascii="Tahoma" w:hAnsi="Tahoma" w:cs="Tahoma"/>
      <w:sz w:val="16"/>
      <w:szCs w:val="16"/>
    </w:rPr>
  </w:style>
  <w:style w:type="paragraph" w:styleId="ListParagraph">
    <w:name w:val="List Paragraph"/>
    <w:basedOn w:val="Normal"/>
    <w:uiPriority w:val="34"/>
    <w:qFormat/>
    <w:rsid w:val="00D4601B"/>
    <w:pPr>
      <w:ind w:left="720"/>
      <w:contextualSpacing/>
    </w:pPr>
  </w:style>
</w:styles>
</file>

<file path=word/webSettings.xml><?xml version="1.0" encoding="utf-8"?>
<w:webSettings xmlns:r="http://schemas.openxmlformats.org/officeDocument/2006/relationships" xmlns:w="http://schemas.openxmlformats.org/wordprocessingml/2006/main">
  <w:divs>
    <w:div w:id="365720861">
      <w:bodyDiv w:val="1"/>
      <w:marLeft w:val="0"/>
      <w:marRight w:val="0"/>
      <w:marTop w:val="0"/>
      <w:marBottom w:val="0"/>
      <w:divBdr>
        <w:top w:val="none" w:sz="0" w:space="0" w:color="auto"/>
        <w:left w:val="none" w:sz="0" w:space="0" w:color="auto"/>
        <w:bottom w:val="none" w:sz="0" w:space="0" w:color="auto"/>
        <w:right w:val="none" w:sz="0" w:space="0" w:color="auto"/>
      </w:divBdr>
      <w:divsChild>
        <w:div w:id="415516781">
          <w:marLeft w:val="0"/>
          <w:marRight w:val="0"/>
          <w:marTop w:val="720"/>
          <w:marBottom w:val="720"/>
          <w:divBdr>
            <w:top w:val="single" w:sz="6"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968</Words>
  <Characters>5520</Characters>
  <Application>Microsoft Office Word</Application>
  <DocSecurity>0</DocSecurity>
  <Lines>46</Lines>
  <Paragraphs>12</Paragraphs>
  <ScaleCrop>false</ScaleCrop>
  <Company>Toshiba</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Stevens</dc:creator>
  <cp:lastModifiedBy>Walter Stevens</cp:lastModifiedBy>
  <cp:revision>1</cp:revision>
  <dcterms:created xsi:type="dcterms:W3CDTF">2018-02-07T16:31:00Z</dcterms:created>
  <dcterms:modified xsi:type="dcterms:W3CDTF">2018-02-07T16:35:00Z</dcterms:modified>
</cp:coreProperties>
</file>